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3C" w:rsidRDefault="00F50B3C" w:rsidP="00F50B3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675/GP/2018</w:t>
      </w:r>
    </w:p>
    <w:p w:rsidR="00F50B3C" w:rsidRPr="005C3D05" w:rsidRDefault="00F50B3C" w:rsidP="00F50B3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50B3C" w:rsidRPr="005C3D05" w:rsidRDefault="00F50B3C" w:rsidP="00F50B3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50B3C" w:rsidRPr="005C3D05" w:rsidRDefault="00F50B3C" w:rsidP="00F50B3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50B3C" w:rsidRPr="005C3D05" w:rsidRDefault="00F50B3C" w:rsidP="00F50B3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50B3C" w:rsidRPr="005C3D05" w:rsidRDefault="00F50B3C" w:rsidP="00F50B3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50B3C" w:rsidRPr="00C2555B" w:rsidRDefault="00F50B3C" w:rsidP="00F50B3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F50B3C">
        <w:rPr>
          <w:rFonts w:ascii="Arial Unicode MS" w:eastAsia="Arial Unicode MS" w:hAnsi="Arial Unicode MS" w:cs="Arial Unicode MS"/>
          <w:b/>
        </w:rPr>
        <w:t>ROZIMEIRE</w:t>
      </w:r>
      <w:proofErr w:type="spellEnd"/>
      <w:r w:rsidRPr="00F50B3C">
        <w:rPr>
          <w:rFonts w:ascii="Arial Unicode MS" w:eastAsia="Arial Unicode MS" w:hAnsi="Arial Unicode MS" w:cs="Arial Unicode MS"/>
          <w:b/>
        </w:rPr>
        <w:t xml:space="preserve"> DE SOUZA MAIA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F50B3C">
        <w:rPr>
          <w:rFonts w:ascii="Arial Unicode MS" w:eastAsia="Arial Unicode MS" w:hAnsi="Arial Unicode MS" w:cs="Arial Unicode MS"/>
        </w:rPr>
        <w:t>10690034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F50B3C">
        <w:rPr>
          <w:rFonts w:ascii="Arial Unicode MS" w:eastAsia="Arial Unicode MS" w:hAnsi="Arial Unicode MS" w:cs="Arial Unicode MS"/>
        </w:rPr>
        <w:t>461.036.351-87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F50B3C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05/09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05/09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F50B3C" w:rsidRDefault="00F50B3C" w:rsidP="00F50B3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50B3C" w:rsidRDefault="00F50B3C" w:rsidP="00F50B3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31/12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50B3C" w:rsidRPr="005C3D05" w:rsidRDefault="00F50B3C" w:rsidP="00F50B3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50B3C" w:rsidRDefault="00F50B3C" w:rsidP="00F50B3C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01/12/2018. </w:t>
      </w:r>
      <w:bookmarkStart w:id="0" w:name="_GoBack"/>
      <w:bookmarkEnd w:id="0"/>
    </w:p>
    <w:p w:rsidR="00F50B3C" w:rsidRDefault="00F50B3C" w:rsidP="00F50B3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50B3C" w:rsidRPr="005C3D05" w:rsidRDefault="00F50B3C" w:rsidP="00F50B3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50B3C" w:rsidRPr="005C3D05" w:rsidRDefault="00F50B3C" w:rsidP="00F50B3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50B3C" w:rsidRPr="005C3D05" w:rsidRDefault="00F50B3C" w:rsidP="00F50B3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50B3C" w:rsidRDefault="00F50B3C" w:rsidP="00F50B3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50B3C" w:rsidRDefault="00F50B3C" w:rsidP="00F50B3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50B3C" w:rsidRDefault="00F50B3C" w:rsidP="00F50B3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50B3C" w:rsidRDefault="00F50B3C" w:rsidP="00F50B3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50B3C" w:rsidRPr="005C3D05" w:rsidRDefault="00F50B3C" w:rsidP="00F50B3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50B3C" w:rsidRPr="00876CBD" w:rsidRDefault="00F50B3C" w:rsidP="00F50B3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50B3C" w:rsidRDefault="00F50B3C"/>
    <w:sectPr w:rsidR="00F50B3C" w:rsidSect="00C63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B3C"/>
    <w:rsid w:val="002959D2"/>
    <w:rsid w:val="00C635D1"/>
    <w:rsid w:val="00F5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0B3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50B3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0B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0B3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0B3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2019-01-15T12:25:00Z</dcterms:created>
  <dcterms:modified xsi:type="dcterms:W3CDTF">2019-01-15T12:25:00Z</dcterms:modified>
</cp:coreProperties>
</file>